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Wiosna rozkwita więc mieszkańcom Nysy (Neisse) i Wiednia (Wien) zebrało się na amory. Muszą Państwo przyznać, że pocztówki wykonane metodą kolażu są bardzo urokliwe.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Wiosna rozkwita więc mieszkańcom Nysy (Neisse) i Wiednia (Wien) zebrało się na amory. Muszą Państwo przyznać, że pocztówki wykonane metodą kolażu są bardzo urokliwe.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#postcard #starekartki #vintage #zabytkowepocztowki #Neisse #Wien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Wiosna rozkwita więc mieszkańcom Nysy (Neisse) i Wiednia (Wien) zebrało się na amory. Muszą Państwo przyznać, że pocztówki wykonane metodą kolażu są bardzo urokliwe.</w:t>
      </w:r>
    </w:p>
    <w:p>
      <w:r>
        <w:rPr>
          <w:rFonts w:ascii="calibri" w:hAnsi="calibri" w:eastAsia="calibri" w:cs="calibri"/>
          <w:sz w:val="24"/>
          <w:szCs w:val="24"/>
        </w:rPr>
        <w:t xml:space="preserve">#postcard #starekartki #vintage #zabytkowepocztowki #Neisse #Wien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2024-04-25T15:17:57+02:00</dcterms:created>
  <dcterms:modified xsi:type="dcterms:W3CDTF">2024-04-25T15:17:57+02:00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